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43BB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222222"/>
          <w:u w:val="single"/>
        </w:rPr>
        <w:t>Pricing Strategies</w:t>
      </w:r>
    </w:p>
    <w:p w14:paraId="25231462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 xml:space="preserve">For each psychological pricing theory fill in a </w:t>
      </w:r>
      <w:proofErr w:type="gramStart"/>
      <w:r>
        <w:rPr>
          <w:rFonts w:ascii="Arial" w:hAnsi="Arial" w:cs="Arial"/>
          <w:b/>
          <w:bCs/>
          <w:color w:val="222222"/>
        </w:rPr>
        <w:t>real world</w:t>
      </w:r>
      <w:proofErr w:type="gramEnd"/>
      <w:r>
        <w:rPr>
          <w:rFonts w:ascii="Arial" w:hAnsi="Arial" w:cs="Arial"/>
          <w:b/>
          <w:bCs/>
          <w:color w:val="222222"/>
        </w:rPr>
        <w:t xml:space="preserve"> example</w:t>
      </w:r>
    </w:p>
    <w:p w14:paraId="4DD1B6F6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</w:t>
      </w:r>
    </w:p>
    <w:p w14:paraId="0164E086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1) Odd-number pricing</w:t>
      </w:r>
      <w:proofErr w:type="gramStart"/>
      <w:r>
        <w:rPr>
          <w:rFonts w:ascii="Arial" w:hAnsi="Arial" w:cs="Arial"/>
          <w:b/>
          <w:bCs/>
          <w:color w:val="000000"/>
        </w:rPr>
        <w:t>:  (</w:t>
      </w:r>
      <w:proofErr w:type="gramEnd"/>
      <w:r>
        <w:rPr>
          <w:rFonts w:ascii="Arial" w:hAnsi="Arial" w:cs="Arial"/>
          <w:b/>
          <w:bCs/>
          <w:color w:val="000000"/>
        </w:rPr>
        <w:t xml:space="preserve">also known as </w:t>
      </w:r>
      <w:r>
        <w:rPr>
          <w:rFonts w:ascii="Arial" w:hAnsi="Arial" w:cs="Arial"/>
          <w:b/>
          <w:bCs/>
          <w:color w:val="222222"/>
        </w:rPr>
        <w:t>charm pricing</w:t>
      </w:r>
      <w:r>
        <w:rPr>
          <w:rFonts w:ascii="Arial" w:hAnsi="Arial" w:cs="Arial"/>
          <w:color w:val="222222"/>
        </w:rPr>
        <w:t>) is a pricing and marketing strategy based on the theory that certain prices have a psychological impact. Retail prices are often expressed as "odd prices": the final price is a little less than a round number</w:t>
      </w:r>
    </w:p>
    <w:p w14:paraId="16063067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067B89FB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 </w:t>
      </w:r>
    </w:p>
    <w:p w14:paraId="4C6927C1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2)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Multiple-unit pricing:  </w:t>
      </w:r>
      <w:r>
        <w:rPr>
          <w:rFonts w:ascii="Arial" w:hAnsi="Arial" w:cs="Arial"/>
          <w:color w:val="222222"/>
        </w:rPr>
        <w:t xml:space="preserve">This pricing strategy incorporates setting a smaller price per entity when you buy a couple or several more items </w:t>
      </w:r>
      <w:proofErr w:type="gramStart"/>
      <w:r>
        <w:rPr>
          <w:rFonts w:ascii="Arial" w:hAnsi="Arial" w:cs="Arial"/>
          <w:color w:val="222222"/>
        </w:rPr>
        <w:t>similar to</w:t>
      </w:r>
      <w:proofErr w:type="gramEnd"/>
      <w:r>
        <w:rPr>
          <w:rFonts w:ascii="Arial" w:hAnsi="Arial" w:cs="Arial"/>
          <w:color w:val="222222"/>
        </w:rPr>
        <w:t xml:space="preserve"> it on the contrary to just buying one at a time.  A typical example of </w:t>
      </w:r>
      <w:r>
        <w:rPr>
          <w:rFonts w:ascii="Arial" w:hAnsi="Arial" w:cs="Arial"/>
          <w:b/>
          <w:bCs/>
          <w:color w:val="222222"/>
        </w:rPr>
        <w:t>multiple pricing</w:t>
      </w:r>
      <w:r>
        <w:rPr>
          <w:rFonts w:ascii="Arial" w:hAnsi="Arial" w:cs="Arial"/>
          <w:color w:val="222222"/>
        </w:rPr>
        <w:t xml:space="preserve"> is an item that sells at 4 for $1.00. In this example $1.00 is the </w:t>
      </w:r>
      <w:r>
        <w:rPr>
          <w:rFonts w:ascii="Arial" w:hAnsi="Arial" w:cs="Arial"/>
          <w:b/>
          <w:bCs/>
          <w:color w:val="222222"/>
        </w:rPr>
        <w:t>multiple unit price</w:t>
      </w:r>
      <w:r>
        <w:rPr>
          <w:rFonts w:ascii="Arial" w:hAnsi="Arial" w:cs="Arial"/>
          <w:color w:val="222222"/>
        </w:rPr>
        <w:t xml:space="preserve"> and 4 is the </w:t>
      </w:r>
      <w:r>
        <w:rPr>
          <w:rFonts w:ascii="Arial" w:hAnsi="Arial" w:cs="Arial"/>
          <w:b/>
          <w:bCs/>
          <w:color w:val="222222"/>
        </w:rPr>
        <w:t>multiple unit</w:t>
      </w:r>
      <w:r>
        <w:rPr>
          <w:rFonts w:ascii="Arial" w:hAnsi="Arial" w:cs="Arial"/>
          <w:color w:val="222222"/>
        </w:rPr>
        <w:t xml:space="preserve"> quantity.</w:t>
      </w:r>
    </w:p>
    <w:p w14:paraId="7926F6D5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66D8381F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</w:t>
      </w:r>
    </w:p>
    <w:p w14:paraId="0FEDE916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 xml:space="preserve">3) </w:t>
      </w:r>
      <w:r>
        <w:rPr>
          <w:rFonts w:ascii="Arial" w:hAnsi="Arial" w:cs="Arial"/>
          <w:color w:val="222222"/>
        </w:rPr>
        <w:t>  </w:t>
      </w:r>
      <w:r>
        <w:rPr>
          <w:rFonts w:ascii="Arial" w:hAnsi="Arial" w:cs="Arial"/>
          <w:b/>
          <w:bCs/>
          <w:color w:val="000000"/>
        </w:rPr>
        <w:t xml:space="preserve">Bundle Pricing:  </w:t>
      </w:r>
      <w:r>
        <w:rPr>
          <w:rFonts w:ascii="Arial" w:hAnsi="Arial" w:cs="Arial"/>
          <w:color w:val="000000"/>
        </w:rPr>
        <w:t>Complementary products packaged together for a combined lower than individual price</w:t>
      </w:r>
    </w:p>
    <w:p w14:paraId="3513B314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4FC9E80C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0FD7EFC6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4) </w:t>
      </w:r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b/>
          <w:bCs/>
          <w:color w:val="000000"/>
        </w:rPr>
        <w:t xml:space="preserve">Everyday Low Prices:  </w:t>
      </w:r>
      <w:r>
        <w:rPr>
          <w:rFonts w:ascii="Arial" w:hAnsi="Arial" w:cs="Arial"/>
          <w:color w:val="000000"/>
        </w:rPr>
        <w:t>Prices that are not discounted but are kept consistently low, and lower than the competitors' prices</w:t>
      </w:r>
    </w:p>
    <w:p w14:paraId="6A16497B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740DE99E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</w:t>
      </w:r>
    </w:p>
    <w:p w14:paraId="54C84EDA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 xml:space="preserve">5) </w:t>
      </w:r>
      <w:r>
        <w:rPr>
          <w:rFonts w:ascii="Arial" w:hAnsi="Arial" w:cs="Arial"/>
          <w:color w:val="222222"/>
        </w:rPr>
        <w:t>  </w:t>
      </w:r>
      <w:r>
        <w:rPr>
          <w:rFonts w:ascii="Arial" w:hAnsi="Arial" w:cs="Arial"/>
          <w:b/>
          <w:bCs/>
          <w:color w:val="000000"/>
        </w:rPr>
        <w:t xml:space="preserve">Customary Pricing:   </w:t>
      </w:r>
      <w:r>
        <w:rPr>
          <w:rFonts w:ascii="Arial" w:hAnsi="Arial" w:cs="Arial"/>
          <w:color w:val="000000"/>
        </w:rPr>
        <w:t>Prices kept by tradition (example candy bars and chewing gum)</w:t>
      </w:r>
    </w:p>
    <w:p w14:paraId="2385F62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65414B2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</w:t>
      </w:r>
    </w:p>
    <w:p w14:paraId="14EBE85D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 xml:space="preserve">6) </w:t>
      </w:r>
      <w:r>
        <w:rPr>
          <w:rFonts w:ascii="Arial" w:hAnsi="Arial" w:cs="Arial"/>
          <w:color w:val="222222"/>
        </w:rPr>
        <w:t>  </w:t>
      </w:r>
      <w:r>
        <w:rPr>
          <w:rFonts w:ascii="Arial" w:hAnsi="Arial" w:cs="Arial"/>
          <w:b/>
          <w:bCs/>
          <w:color w:val="000000"/>
        </w:rPr>
        <w:t xml:space="preserve">Captive Pricing:  </w:t>
      </w:r>
      <w:r>
        <w:rPr>
          <w:rFonts w:ascii="Arial" w:hAnsi="Arial" w:cs="Arial"/>
          <w:color w:val="000000"/>
        </w:rPr>
        <w:t>Main product is low but complementary products (products you must buy with it) are expensive</w:t>
      </w:r>
    </w:p>
    <w:p w14:paraId="393DF42E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18CD4BA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16DAF47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7) </w:t>
      </w:r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b/>
          <w:bCs/>
          <w:color w:val="000000"/>
        </w:rPr>
        <w:t xml:space="preserve">Premium Pricing or Reference Pricing:  </w:t>
      </w:r>
      <w:r>
        <w:rPr>
          <w:rFonts w:ascii="Arial" w:hAnsi="Arial" w:cs="Arial"/>
          <w:color w:val="000000"/>
        </w:rPr>
        <w:t>pricing the highest-quality or most versatile products higher than other models in the product line. </w:t>
      </w:r>
    </w:p>
    <w:p w14:paraId="68E1740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2C2D724F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 </w:t>
      </w:r>
    </w:p>
    <w:p w14:paraId="66870FE5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8)  Price Lining:  </w:t>
      </w:r>
      <w:r>
        <w:rPr>
          <w:rFonts w:ascii="Arial" w:hAnsi="Arial" w:cs="Arial"/>
          <w:color w:val="000000"/>
        </w:rPr>
        <w:t>the strategy of selling goods regardless of brand only at certain predetermined prices</w:t>
      </w:r>
    </w:p>
    <w:p w14:paraId="6679C42B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686788C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66F6138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9)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b/>
          <w:bCs/>
          <w:color w:val="000000"/>
        </w:rPr>
        <w:t xml:space="preserve">Promotional Pricing:  </w:t>
      </w:r>
      <w:r>
        <w:rPr>
          <w:rFonts w:ascii="Arial" w:hAnsi="Arial" w:cs="Arial"/>
          <w:color w:val="000000"/>
        </w:rPr>
        <w:t>occasionally reducing the "price leaders" and having "special event pricing" and "comparison discounting"</w:t>
      </w:r>
    </w:p>
    <w:p w14:paraId="095708F8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6AFFC20C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70C429C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10) Random discounting/Flash Sales:</w:t>
      </w:r>
      <w:r>
        <w:rPr>
          <w:rFonts w:ascii="Arial" w:hAnsi="Arial" w:cs="Arial"/>
          <w:color w:val="000000"/>
        </w:rPr>
        <w:t>  </w:t>
      </w:r>
    </w:p>
    <w:p w14:paraId="308405B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lastRenderedPageBreak/>
        <w:t>             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create discounts so your users </w:t>
      </w:r>
      <w:proofErr w:type="gramStart"/>
      <w:r>
        <w:rPr>
          <w:rFonts w:ascii="Arial" w:hAnsi="Arial" w:cs="Arial"/>
          <w:color w:val="000000"/>
        </w:rPr>
        <w:t>can't</w:t>
      </w:r>
      <w:proofErr w:type="gramEnd"/>
      <w:r>
        <w:rPr>
          <w:rFonts w:ascii="Arial" w:hAnsi="Arial" w:cs="Arial"/>
          <w:color w:val="000000"/>
        </w:rPr>
        <w:t xml:space="preserve"> predict when their will be discounts and they won't hold off buying for periodic pricing</w:t>
      </w:r>
    </w:p>
    <w:p w14:paraId="53DC4DDE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45A4185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434586A9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11) Secondary-market pricing:</w:t>
      </w:r>
    </w:p>
    <w:p w14:paraId="5D4BD3D0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     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primary market -- main group of buyers receive one price</w:t>
      </w:r>
    </w:p>
    <w:p w14:paraId="4109CB46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     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secondary market -- secondary group of buyers receive different </w:t>
      </w:r>
      <w:proofErr w:type="gramStart"/>
      <w:r>
        <w:rPr>
          <w:rFonts w:ascii="Arial" w:hAnsi="Arial" w:cs="Arial"/>
          <w:color w:val="000000"/>
        </w:rPr>
        <w:t>prices(</w:t>
      </w:r>
      <w:proofErr w:type="gramEnd"/>
      <w:r>
        <w:rPr>
          <w:rFonts w:ascii="Arial" w:hAnsi="Arial" w:cs="Arial"/>
          <w:color w:val="000000"/>
        </w:rPr>
        <w:t>example early-bird specials, isolated areas, foreign countries).</w:t>
      </w:r>
    </w:p>
    <w:p w14:paraId="2FC807CF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Real World Example:</w:t>
      </w:r>
    </w:p>
    <w:p w14:paraId="27E05FB3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65C42526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12) Negotiated pricing: </w:t>
      </w:r>
    </w:p>
    <w:p w14:paraId="30D21BD1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                        </w:t>
      </w:r>
      <w:r>
        <w:rPr>
          <w:rFonts w:ascii="Arial" w:hAnsi="Arial" w:cs="Arial"/>
          <w:color w:val="000000"/>
        </w:rPr>
        <w:t>negotiating final price b/w buyers and sellers</w:t>
      </w:r>
    </w:p>
    <w:p w14:paraId="0781E1D1" w14:textId="77777777" w:rsidR="00B9416E" w:rsidRDefault="00B9416E" w:rsidP="00B9416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                </w:t>
      </w:r>
      <w:r>
        <w:rPr>
          <w:rFonts w:ascii="Arial" w:hAnsi="Arial" w:cs="Arial"/>
          <w:b/>
          <w:bCs/>
          <w:color w:val="222222"/>
        </w:rPr>
        <w:t>Real World Example: </w:t>
      </w:r>
    </w:p>
    <w:p w14:paraId="6101C08F" w14:textId="77777777" w:rsidR="0002547B" w:rsidRDefault="0002547B"/>
    <w:sectPr w:rsidR="00025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6E"/>
    <w:rsid w:val="0002547B"/>
    <w:rsid w:val="00B9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F922"/>
  <w15:chartTrackingRefBased/>
  <w15:docId w15:val="{6092FC83-62E0-4B7A-A274-1D61EF70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9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2020-04-23T13:54:00Z</dcterms:created>
  <dcterms:modified xsi:type="dcterms:W3CDTF">2020-04-23T13:55:00Z</dcterms:modified>
</cp:coreProperties>
</file>